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0" w:rsidRPr="00DA52DD" w:rsidRDefault="007F78DB" w:rsidP="007F78DB">
      <w:pPr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  <w:r w:rsidRPr="00DA52DD">
        <w:rPr>
          <w:rFonts w:ascii="Arial" w:eastAsia="Times New Roman" w:hAnsi="Arial" w:cs="Arial"/>
          <w:b/>
          <w:sz w:val="28"/>
          <w:szCs w:val="20"/>
          <w:u w:val="single"/>
          <w:lang w:eastAsia="es-ES_tradnl"/>
        </w:rPr>
        <w:t>Requisitos para Inscripción de Abogados y Notarios ante la Corte Suprema de Justicia</w:t>
      </w:r>
      <w:r w:rsidR="00E858A5">
        <w:rPr>
          <w:rFonts w:ascii="Arial" w:eastAsia="Times New Roman" w:hAnsi="Arial" w:cs="Arial"/>
          <w:szCs w:val="20"/>
          <w:u w:val="single"/>
          <w:lang w:eastAsia="es-ES_tradnl"/>
        </w:rPr>
        <w:cr/>
      </w:r>
    </w:p>
    <w:p w:rsidR="0079561D" w:rsidRPr="00DA52DD" w:rsidRDefault="00E858A5" w:rsidP="00E858A5">
      <w:pPr>
        <w:spacing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1.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Memorial dirigido al Presidente del Organismo Judicial y de la Corte Suprema de Justicia fundamentado en derecho y con auxilio de Abogado colegiado activo, solicitando su inscripción como abogado y notario y que se registre su sello (nombre y apellidos usuales, sin abreviaturas, con excepción de la abreviatura Lic. o Licda.) y firma que utilizará en el ejercicio de su profesión. Dentro del memorial de solicitud deberá consignarse la firma y sello del nuevo profesional.</w:t>
      </w:r>
      <w:r w:rsidR="007F78DB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</w:t>
      </w:r>
      <w:r w:rsidR="007F78DB" w:rsidRPr="00DA52DD">
        <w:rPr>
          <w:rFonts w:ascii="Arial" w:eastAsia="Times New Roman" w:hAnsi="Arial" w:cs="Arial"/>
          <w:b/>
          <w:i/>
          <w:bdr w:val="none" w:sz="0" w:space="0" w:color="auto" w:frame="1"/>
          <w:lang w:eastAsia="es-ES_tradnl"/>
        </w:rPr>
        <w:t>(Requisitos de los artículos 61 y 63 del Código Procesal Civil y Mercantil)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En el acápite del memorial se deberá consignar número de colegiado, nombre de la universidad de donde egresó, teléfono de residencia y celular, correo electrónico (en caso lo tenga) y el nombre de una persona a la cual se pueda proporcionar información acerca de la juramentación (en caso el notario no sea localizado) y su respectivo teléfono.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2.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Certificación del acta del examen público de tesis, certificación del acto público de graduación.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3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. Oficio del Colegio de Abogados y Notarios de Guatemala dirigido al Secretario de la Corte Suprema de Justicia, en el cual se consigna el número de colegiado correspondiente. 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4.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Constancia de colegiado activo emitida por el Colegio de Abogados y Notarios de Guatemala en original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5.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Boleta de carencia de antecedentes penales (6 meses reciente).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6.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Certificación de la partida de nacimiento (2 meses reciente).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7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. Certificación extendida por el Tribunal Supremo Electoral, de estar vigente en el 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lastRenderedPageBreak/>
        <w:t>uso de los derechos civiles y políticos. (</w:t>
      </w:r>
      <w:r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Reciente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mínimo 3 meses)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8.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Fotocopia legalizada del DPI completo.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En el caso de identificación de nombre, deberá presentarse: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a) Boleta de carencia de antecedentes penales en donde conste los diversos nombres; y,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b) Certificación de la partida de nacimiento, debidamente razonada.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9.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Fotocopia legalizada del boleto de ornato.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Presentar el expediente original más </w:t>
      </w:r>
      <w:r w:rsidR="00DA52DD" w:rsidRPr="00DA52DD">
        <w:rPr>
          <w:rFonts w:ascii="Arial" w:eastAsia="Times New Roman" w:hAnsi="Arial" w:cs="Arial"/>
          <w:b/>
          <w:u w:val="single"/>
          <w:bdr w:val="none" w:sz="0" w:space="0" w:color="auto" w:frame="1"/>
          <w:lang w:eastAsia="es-ES_tradnl"/>
        </w:rPr>
        <w:t>tres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fotocopias del expediente completo.</w:t>
      </w:r>
    </w:p>
    <w:p w:rsidR="0079561D" w:rsidRPr="00DA52DD" w:rsidRDefault="0079561D" w:rsidP="007F78DB">
      <w:pPr>
        <w:jc w:val="center"/>
        <w:rPr>
          <w:rFonts w:ascii="Arial" w:eastAsia="Times New Roman" w:hAnsi="Arial" w:cs="Arial"/>
          <w:bdr w:val="none" w:sz="0" w:space="0" w:color="auto" w:frame="1"/>
          <w:lang w:eastAsia="es-ES_tradnl"/>
        </w:rPr>
      </w:pPr>
    </w:p>
    <w:p w:rsidR="00AC59B6" w:rsidRPr="00DA52DD" w:rsidRDefault="00E858A5" w:rsidP="00E858A5">
      <w:pPr>
        <w:jc w:val="both"/>
        <w:rPr>
          <w:rFonts w:ascii="Arial" w:eastAsia="Times New Roman" w:hAnsi="Arial" w:cs="Arial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LOS DOCUMENTOS DEBEN ENTREGARSE EN </w:t>
      </w:r>
      <w:r w:rsidR="001D02FD" w:rsidRPr="00E858A5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EL “REGISTRO DE ABOGADOS”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, OFICINA DEL REGISTRO DE PROCESOS SUCESORIOS, UBICADO EN EL PRIMER NIVEL DEL EDIFICIO DE LA CORTE SUPREMA DE JUSTICIA, Tel. </w:t>
      </w:r>
      <w:r w:rsidR="0059553F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Tel. 2290-4444 ext. 4083 y 4085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Deberá cancelar en la </w:t>
      </w:r>
      <w:r w:rsidR="001D02FD" w:rsidRPr="00AC59B6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Tesorería del Organismo Judicial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, el día que entregue el expediente, las tarifas son las siguientes:</w:t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3827"/>
      </w:tblGrid>
      <w:tr w:rsidR="00AC59B6" w:rsidRPr="00AC59B6" w:rsidTr="00AC59B6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59B6" w:rsidRPr="00AC59B6" w:rsidRDefault="00AC59B6" w:rsidP="00AC59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59B6" w:rsidRPr="00AC59B6" w:rsidRDefault="00AC59B6" w:rsidP="00AC59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Precio</w:t>
            </w:r>
          </w:p>
        </w:tc>
      </w:tr>
      <w:tr w:rsidR="00AC59B6" w:rsidRPr="00AC59B6" w:rsidTr="00AC59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>Inscripción de la firma y sello como Notario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 Q      150.00 </w:t>
            </w:r>
          </w:p>
        </w:tc>
      </w:tr>
      <w:tr w:rsidR="00AC59B6" w:rsidRPr="00AC59B6" w:rsidTr="00AC59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Constancia de inscripción como Notario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 Q      55.00 </w:t>
            </w:r>
          </w:p>
        </w:tc>
      </w:tr>
      <w:tr w:rsidR="00AC59B6" w:rsidRPr="00AC59B6" w:rsidTr="00AC59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Pago de consulta a distancia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 Q      50.00 </w:t>
            </w:r>
          </w:p>
        </w:tc>
      </w:tr>
      <w:tr w:rsidR="00AC59B6" w:rsidRPr="00AC59B6" w:rsidTr="00AC59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B6" w:rsidRPr="00AC59B6" w:rsidRDefault="00AC59B6" w:rsidP="00AC59B6">
            <w:pPr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AC59B6">
              <w:rPr>
                <w:rFonts w:ascii="Arial" w:eastAsia="Times New Roman" w:hAnsi="Arial" w:cs="Arial"/>
                <w:color w:val="000000"/>
                <w:lang w:eastAsia="es-GT"/>
              </w:rPr>
              <w:t xml:space="preserve"> Q      255.00 </w:t>
            </w:r>
          </w:p>
        </w:tc>
      </w:tr>
    </w:tbl>
    <w:p w:rsidR="00A306CF" w:rsidRPr="00DA52DD" w:rsidRDefault="00A306CF" w:rsidP="00E858A5">
      <w:pPr>
        <w:jc w:val="both"/>
        <w:rPr>
          <w:rFonts w:ascii="Arial" w:eastAsia="Times New Roman" w:hAnsi="Arial" w:cs="Arial"/>
          <w:bdr w:val="none" w:sz="0" w:space="0" w:color="auto" w:frame="1"/>
          <w:lang w:eastAsia="es-ES_tradnl"/>
        </w:rPr>
      </w:pPr>
    </w:p>
    <w:p w:rsidR="00641AE9" w:rsidRPr="00DA52DD" w:rsidRDefault="00641AE9" w:rsidP="0079561D">
      <w:pPr>
        <w:jc w:val="center"/>
        <w:rPr>
          <w:rFonts w:ascii="Arial" w:eastAsia="Times New Roman" w:hAnsi="Arial" w:cs="Arial"/>
          <w:bdr w:val="none" w:sz="0" w:space="0" w:color="auto" w:frame="1"/>
          <w:lang w:eastAsia="es-ES_tradnl"/>
        </w:rPr>
      </w:pPr>
    </w:p>
    <w:p w:rsidR="00AC59B6" w:rsidRDefault="00A306CF" w:rsidP="00AC59B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El pago </w:t>
      </w:r>
      <w:r w:rsidR="006D7410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será únicamente en efectivo. L</w:t>
      </w:r>
      <w:r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os recibos de los dos primeros pagos (Q150.0 y Q55.00</w:t>
      </w:r>
      <w:r w:rsidR="006D7410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)</w:t>
      </w:r>
      <w:r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deberán incorporarse al expe</w:t>
      </w:r>
      <w:r w:rsidR="006D7410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diente de solicitud de registro.</w:t>
      </w:r>
      <w:r w:rsidR="00E858A5"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="00E858A5">
        <w:rPr>
          <w:rFonts w:ascii="Arial" w:eastAsia="Times New Roman" w:hAnsi="Arial" w:cs="Arial"/>
          <w:sz w:val="20"/>
          <w:szCs w:val="20"/>
          <w:lang w:eastAsia="es-ES_tradnl"/>
        </w:rPr>
        <w:cr/>
      </w:r>
      <w:r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El p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ago de derecho anual </w:t>
      </w:r>
      <w:r w:rsid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de</w:t>
      </w:r>
      <w:r w:rsidR="006B42EC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apertura de protocolo Q. 55</w:t>
      </w:r>
      <w:r w:rsidR="001D02FD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.00</w:t>
      </w:r>
      <w:r w:rsid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</w:t>
      </w:r>
      <w:r w:rsidR="00641AE9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p</w:t>
      </w:r>
      <w:r w:rsidR="00DA5505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>odrá realizarlo posteriormente de haber sido juramentado, ya sea en el Archivo General de Protocolos,</w:t>
      </w:r>
      <w:r w:rsidR="006B42EC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en sus Delegaciones</w:t>
      </w:r>
      <w:r w:rsidR="00DA07EC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o en línea</w:t>
      </w:r>
      <w:r w:rsidR="006B42EC" w:rsidRPr="00DA52DD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(si no tiene cargo público tiempo completo)</w:t>
      </w:r>
      <w:r w:rsid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.</w:t>
      </w:r>
      <w:r w:rsidR="00E858A5">
        <w:rPr>
          <w:rFonts w:ascii="Arial" w:eastAsia="Times New Roman" w:hAnsi="Arial" w:cs="Arial"/>
          <w:sz w:val="20"/>
          <w:szCs w:val="20"/>
          <w:lang w:eastAsia="es-ES_tradnl"/>
        </w:rPr>
        <w:cr/>
      </w:r>
    </w:p>
    <w:p w:rsidR="00AC59B6" w:rsidRDefault="00E858A5" w:rsidP="00AC59B6">
      <w:pPr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cr/>
      </w:r>
    </w:p>
    <w:p w:rsidR="00E858A5" w:rsidRPr="00AC59B6" w:rsidRDefault="00E858A5" w:rsidP="00AC59B6">
      <w:pPr>
        <w:spacing w:line="360" w:lineRule="auto"/>
        <w:jc w:val="center"/>
        <w:rPr>
          <w:rFonts w:ascii="Arial" w:eastAsia="Times New Roman" w:hAnsi="Arial" w:cs="Arial"/>
          <w:b/>
          <w:lang w:eastAsia="es-ES_tradnl"/>
        </w:rPr>
      </w:pPr>
      <w:r w:rsidRPr="00AC59B6">
        <w:rPr>
          <w:rFonts w:ascii="Arial" w:eastAsia="Times New Roman" w:hAnsi="Arial" w:cs="Arial"/>
          <w:b/>
          <w:u w:val="single"/>
          <w:lang w:eastAsia="es-ES_tradnl"/>
        </w:rPr>
        <w:lastRenderedPageBreak/>
        <w:t>Día de la juramentación</w:t>
      </w:r>
      <w:r w:rsidRPr="00AC59B6">
        <w:rPr>
          <w:rFonts w:ascii="Arial" w:eastAsia="Times New Roman" w:hAnsi="Arial" w:cs="Arial"/>
          <w:b/>
          <w:u w:val="single"/>
          <w:lang w:eastAsia="es-ES_tradnl"/>
        </w:rPr>
        <w:cr/>
      </w:r>
    </w:p>
    <w:p w:rsidR="00191CD2" w:rsidRPr="00AC59B6" w:rsidRDefault="001D02FD" w:rsidP="00AC59B6">
      <w:pPr>
        <w:spacing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es-ES_tradnl"/>
        </w:rPr>
      </w:pPr>
      <w:r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1. El profesional debe presentarse en el 1er. Nivel del Edificio de la Corte S</w:t>
      </w:r>
      <w:r w:rsidR="007F78DB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uprema de Justicia</w:t>
      </w:r>
      <w:r w:rsidR="00641AE9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,</w:t>
      </w:r>
      <w:r w:rsidR="007F78DB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a la hora</w:t>
      </w:r>
      <w:r w:rsidR="005B7A9C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que se le indique</w:t>
      </w:r>
      <w:r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presentado lo siguiente: a) carné de colegiado activo emitido por el Colegio de Abogados y Notarios de Guatemala; b) sello a registrar; c) </w:t>
      </w:r>
      <w:r w:rsidR="00191CD2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Formulario de Captura de Datos, d) Formulario de Cargo Público</w:t>
      </w:r>
      <w:r w:rsidR="00AA0A63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(si fuera el caso)</w:t>
      </w:r>
      <w:r w:rsidR="00191CD2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, e) Formulario de Nombramiento de Depositario, f) foto, </w:t>
      </w:r>
    </w:p>
    <w:p w:rsidR="00AC59B6" w:rsidRDefault="00191CD2" w:rsidP="00AC59B6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g) 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Entregar el formulario de adhesión voluntaria al sistema de notificaciones electrónicas del Organismo Judicial, completamente lleno, firmado y sellado (éste se proporciona cuando realizan el pago de la tarifas anteriores) y además una fotocopia del </w:t>
      </w:r>
      <w:r w:rsidR="00970058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Documento Personal de I</w:t>
      </w:r>
      <w:r w:rsidR="00DA07EC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dentificación –DPI-.</w:t>
      </w:r>
      <w:r w:rsidR="00E858A5" w:rsidRPr="00AC59B6">
        <w:rPr>
          <w:rFonts w:ascii="Arial" w:eastAsia="Times New Roman" w:hAnsi="Arial" w:cs="Arial"/>
          <w:lang w:eastAsia="es-ES_tradnl"/>
        </w:rPr>
        <w:cr/>
      </w:r>
      <w:r w:rsidR="00E858A5" w:rsidRPr="00AC59B6">
        <w:rPr>
          <w:rFonts w:ascii="Arial" w:eastAsia="Times New Roman" w:hAnsi="Arial" w:cs="Arial"/>
          <w:lang w:eastAsia="es-ES_tradnl"/>
        </w:rPr>
        <w:cr/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2. Ese día se le entregarán los </w:t>
      </w:r>
      <w:r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documentos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siguientes:</w:t>
      </w:r>
      <w:r w:rsidR="00E858A5" w:rsidRPr="00AC59B6">
        <w:rPr>
          <w:rFonts w:ascii="Arial" w:eastAsia="Times New Roman" w:hAnsi="Arial" w:cs="Arial"/>
          <w:lang w:eastAsia="es-ES_tradnl"/>
        </w:rPr>
        <w:cr/>
      </w:r>
      <w:r w:rsidR="00AC59B6">
        <w:rPr>
          <w:rFonts w:ascii="Arial" w:eastAsia="Times New Roman" w:hAnsi="Arial" w:cs="Arial"/>
          <w:lang w:eastAsia="es-ES_tradnl"/>
        </w:rPr>
        <w:t>6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plantillas en las que deberá consignar la firma y sello que utilizará en el ejercicio profesional, los cuales se envían a </w:t>
      </w:r>
      <w:r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las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dependencias correspondientes para su respectivo registro. </w:t>
      </w:r>
      <w:r w:rsidR="00E858A5" w:rsidRPr="00AC59B6">
        <w:rPr>
          <w:rFonts w:ascii="Arial" w:eastAsia="Times New Roman" w:hAnsi="Arial" w:cs="Arial"/>
          <w:lang w:eastAsia="es-ES_tradnl"/>
        </w:rPr>
        <w:cr/>
      </w:r>
    </w:p>
    <w:p w:rsidR="00AC59B6" w:rsidRDefault="00E858A5" w:rsidP="00AC59B6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AC59B6">
        <w:rPr>
          <w:rFonts w:ascii="Arial" w:eastAsia="Times New Roman" w:hAnsi="Arial" w:cs="Arial"/>
          <w:b/>
          <w:u w:val="single"/>
          <w:bdr w:val="none" w:sz="0" w:space="0" w:color="auto" w:frame="1"/>
          <w:lang w:eastAsia="es-ES_tradnl"/>
        </w:rPr>
        <w:t>Acto solemne de juramentación</w:t>
      </w:r>
      <w:r w:rsidRPr="00AC59B6">
        <w:rPr>
          <w:rFonts w:ascii="Arial" w:eastAsia="Times New Roman" w:hAnsi="Arial" w:cs="Arial"/>
          <w:b/>
          <w:u w:val="single"/>
          <w:lang w:eastAsia="es-ES_tradnl"/>
        </w:rPr>
        <w:cr/>
      </w:r>
    </w:p>
    <w:p w:rsidR="001D02FD" w:rsidRPr="00DA52DD" w:rsidRDefault="00E858A5" w:rsidP="00AC59B6">
      <w:pPr>
        <w:spacing w:after="720" w:line="340" w:lineRule="exact"/>
        <w:jc w:val="both"/>
      </w:pPr>
      <w:r w:rsidRPr="00AC59B6">
        <w:rPr>
          <w:rFonts w:ascii="Arial" w:eastAsia="Times New Roman" w:hAnsi="Arial" w:cs="Arial"/>
          <w:lang w:eastAsia="es-ES_tradnl"/>
        </w:rPr>
        <w:t xml:space="preserve">1. 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Se llevará a cabo en el Edificio de la Corte Suprema de Justicia </w:t>
      </w:r>
      <w:r w:rsidR="0079561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a la hora que se le indique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. Acto que será presidido por Magistrados de la Corte Suprema de Justicia, y en el se toma juramento, conforme la Constitución Política de la República de Guatemala.</w:t>
      </w:r>
      <w:r w:rsidRPr="00AC59B6">
        <w:rPr>
          <w:rFonts w:ascii="Arial" w:eastAsia="Times New Roman" w:hAnsi="Arial" w:cs="Arial"/>
          <w:lang w:eastAsia="es-ES_tradnl"/>
        </w:rPr>
        <w:cr/>
      </w:r>
      <w:r w:rsidRPr="00AC59B6">
        <w:rPr>
          <w:rFonts w:ascii="Arial" w:eastAsia="Times New Roman" w:hAnsi="Arial" w:cs="Arial"/>
          <w:lang w:eastAsia="es-ES_tradnl"/>
        </w:rPr>
        <w:cr/>
        <w:t xml:space="preserve">2. 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Favor de asistir vestidos con traje formal</w:t>
      </w:r>
      <w:r w:rsidR="007F78DB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color negro o azul obscuro. </w:t>
      </w:r>
      <w:r w:rsidRPr="00AC59B6">
        <w:rPr>
          <w:rFonts w:ascii="Arial" w:eastAsia="Times New Roman" w:hAnsi="Arial" w:cs="Arial"/>
          <w:lang w:eastAsia="es-ES_tradnl"/>
        </w:rPr>
        <w:cr/>
      </w:r>
      <w:r w:rsidRPr="00AC59B6">
        <w:rPr>
          <w:rFonts w:ascii="Arial" w:eastAsia="Times New Roman" w:hAnsi="Arial" w:cs="Arial"/>
          <w:lang w:eastAsia="es-ES_tradnl"/>
        </w:rPr>
        <w:cr/>
      </w:r>
      <w:r w:rsidR="001D02FD" w:rsidRPr="00AC59B6">
        <w:rPr>
          <w:rFonts w:ascii="Arial" w:eastAsia="Times New Roman" w:hAnsi="Arial" w:cs="Arial"/>
          <w:b/>
          <w:bdr w:val="none" w:sz="0" w:space="0" w:color="auto" w:frame="1"/>
          <w:lang w:eastAsia="es-ES_tradnl"/>
        </w:rPr>
        <w:t>INFORMACIÓN ADICIONAL</w:t>
      </w:r>
      <w:r w:rsidRPr="00AC59B6">
        <w:rPr>
          <w:rFonts w:ascii="Arial" w:eastAsia="Times New Roman" w:hAnsi="Arial" w:cs="Arial"/>
          <w:b/>
          <w:lang w:eastAsia="es-ES_tradnl"/>
        </w:rPr>
        <w:cr/>
      </w:r>
      <w:r w:rsidR="00E23A69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Respecto a 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la entrega del expediente comunicarse a la Secretaria de la Corte Suprema de Justicia, Tel. </w:t>
      </w:r>
      <w:r w:rsidR="0079561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2290-4444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ext. 4083 y 4085</w:t>
      </w:r>
      <w:r w:rsidRPr="00AC59B6">
        <w:rPr>
          <w:rFonts w:ascii="Arial" w:eastAsia="Times New Roman" w:hAnsi="Arial" w:cs="Arial"/>
          <w:lang w:eastAsia="es-ES_tradnl"/>
        </w:rPr>
        <w:cr/>
      </w:r>
      <w:r w:rsidR="00AC59B6" w:rsidRPr="00AC59B6">
        <w:rPr>
          <w:rFonts w:ascii="Arial" w:eastAsia="Times New Roman" w:hAnsi="Arial" w:cs="Arial"/>
          <w:lang w:eastAsia="es-ES_tradnl"/>
        </w:rPr>
        <w:t>P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>ara asignar fecha de Juramentación, el Registro Electrónico de Notarios del Archivo General de Protocolos, se comunicará con los notarios que participen en cada grupo, a los números de teléfono</w:t>
      </w:r>
      <w:r w:rsidR="0079561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y dirección de correo electrónico</w:t>
      </w:r>
      <w:r w:rsidR="001D02FD" w:rsidRPr="00AC59B6">
        <w:rPr>
          <w:rFonts w:ascii="Arial" w:eastAsia="Times New Roman" w:hAnsi="Arial" w:cs="Arial"/>
          <w:bdr w:val="none" w:sz="0" w:space="0" w:color="auto" w:frame="1"/>
          <w:lang w:eastAsia="es-ES_tradnl"/>
        </w:rPr>
        <w:t xml:space="preserve"> que consignaron en memorial de solicitud. </w:t>
      </w:r>
      <w:r w:rsidRPr="00AC59B6">
        <w:rPr>
          <w:rFonts w:ascii="Arial" w:eastAsia="Times New Roman" w:hAnsi="Arial" w:cs="Arial"/>
          <w:lang w:eastAsia="es-ES_tradnl"/>
        </w:rPr>
        <w:cr/>
      </w:r>
    </w:p>
    <w:sectPr w:rsidR="001D02FD" w:rsidRPr="00DA5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2FD"/>
    <w:rsid w:val="00191CD2"/>
    <w:rsid w:val="001C38A6"/>
    <w:rsid w:val="001D02FD"/>
    <w:rsid w:val="002A5729"/>
    <w:rsid w:val="0059553F"/>
    <w:rsid w:val="005B7A9C"/>
    <w:rsid w:val="00641AE9"/>
    <w:rsid w:val="006B42EC"/>
    <w:rsid w:val="006D7410"/>
    <w:rsid w:val="0079561D"/>
    <w:rsid w:val="007F78DB"/>
    <w:rsid w:val="00970058"/>
    <w:rsid w:val="00A306CF"/>
    <w:rsid w:val="00A47ACC"/>
    <w:rsid w:val="00AA0A63"/>
    <w:rsid w:val="00AA3B2D"/>
    <w:rsid w:val="00AC59B6"/>
    <w:rsid w:val="00BC2760"/>
    <w:rsid w:val="00DA07EC"/>
    <w:rsid w:val="00DA52DD"/>
    <w:rsid w:val="00DA5505"/>
    <w:rsid w:val="00DF2D46"/>
    <w:rsid w:val="00E23A69"/>
    <w:rsid w:val="00E24D6F"/>
    <w:rsid w:val="00E858A5"/>
    <w:rsid w:val="00F1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D02FD"/>
  </w:style>
  <w:style w:type="character" w:styleId="Hipervnculo">
    <w:name w:val="Hyperlink"/>
    <w:uiPriority w:val="99"/>
    <w:semiHidden/>
    <w:unhideWhenUsed/>
    <w:rsid w:val="001D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0475-0178-4238-BF16-8FBEB6D8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Fuentes</dc:creator>
  <cp:lastModifiedBy>Corado Hernandez, Katherine Marysol</cp:lastModifiedBy>
  <cp:revision>2</cp:revision>
  <cp:lastPrinted>2021-06-11T14:24:00Z</cp:lastPrinted>
  <dcterms:created xsi:type="dcterms:W3CDTF">2021-06-11T20:30:00Z</dcterms:created>
  <dcterms:modified xsi:type="dcterms:W3CDTF">2021-06-11T20:30:00Z</dcterms:modified>
</cp:coreProperties>
</file>